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2CA4" w14:textId="7130D0FD" w:rsidR="008B1DAF" w:rsidRPr="008B1DAF" w:rsidRDefault="008B1DAF" w:rsidP="008B1DAF">
      <w:pPr>
        <w:pStyle w:val="Heading1"/>
      </w:pPr>
      <w:r w:rsidRPr="008B1DAF">
        <w:t>Picking up the pieces - social media content</w:t>
      </w:r>
    </w:p>
    <w:p w14:paraId="5E5F855A" w14:textId="10763A53" w:rsidR="008B1DAF" w:rsidRPr="008B1DAF" w:rsidRDefault="008B1DAF" w:rsidP="008B1DAF">
      <w:pPr>
        <w:rPr>
          <w:lang w:val="es-ES_tradnl"/>
        </w:rPr>
      </w:pPr>
      <w:r w:rsidRPr="008B1DAF">
        <w:rPr>
          <w:b/>
          <w:bCs/>
          <w:lang w:val="es-ES_tradnl"/>
        </w:rPr>
        <w:t xml:space="preserve">Download graphics here: </w:t>
      </w:r>
      <w:r w:rsidRPr="008B1DAF">
        <w:rPr>
          <w:u w:val="thick"/>
          <w:lang w:val="es-ES_tradnl"/>
        </w:rPr>
        <w:t>https://www.dropbox.com/scl/fo/4g8dgbu93idkbo4y9k08j/ABCGhpwDSFf9lbC_xFYAP5c?rlkey=6fa0d5hbruana7d8a3khptouk&amp;st=iks3eoeh&amp;dl=0</w:t>
      </w:r>
      <w:r w:rsidRPr="008B1DAF">
        <w:rPr>
          <w:lang w:val="es-ES_tradnl"/>
        </w:rPr>
        <w:t xml:space="preserve"> </w:t>
      </w:r>
    </w:p>
    <w:p w14:paraId="118BB121" w14:textId="77777777" w:rsidR="008B1DAF" w:rsidRPr="008B1DAF" w:rsidRDefault="008B1DAF" w:rsidP="008B1DAF">
      <w:pPr>
        <w:pStyle w:val="Heading4"/>
        <w:spacing w:after="200" w:line="278" w:lineRule="auto"/>
        <w:rPr>
          <w:rFonts w:asciiTheme="minorHAnsi" w:eastAsiaTheme="minorHAnsi" w:hAnsiTheme="minorHAnsi" w:cstheme="minorBidi"/>
          <w:bCs/>
          <w:lang w:val="es-ES_tradnl"/>
        </w:rPr>
      </w:pPr>
      <w:r w:rsidRPr="008B1DAF">
        <w:rPr>
          <w:rFonts w:asciiTheme="minorHAnsi" w:eastAsiaTheme="minorHAnsi" w:hAnsiTheme="minorHAnsi" w:cstheme="minorBidi"/>
          <w:bCs/>
          <w:lang w:val="es-ES_tradnl"/>
        </w:rPr>
        <w:t>TOP TIPS</w:t>
      </w:r>
    </w:p>
    <w:p w14:paraId="3716F3E3" w14:textId="77777777" w:rsidR="008B1DAF" w:rsidRPr="008B1DAF" w:rsidRDefault="008B1DAF" w:rsidP="008B1DAF">
      <w:pPr>
        <w:pStyle w:val="ListParagraph"/>
        <w:numPr>
          <w:ilvl w:val="0"/>
          <w:numId w:val="3"/>
        </w:numPr>
        <w:rPr>
          <w:lang w:val="es-ES_tradnl"/>
        </w:rPr>
      </w:pPr>
      <w:r w:rsidRPr="008B1DAF">
        <w:rPr>
          <w:lang w:val="es-ES_tradnl"/>
        </w:rPr>
        <w:t>It can be helpful to place links in a thread or comment below the main post, as social media algorithms often penalise content that includes external links.</w:t>
      </w:r>
    </w:p>
    <w:p w14:paraId="06972E73" w14:textId="77777777" w:rsidR="008B1DAF" w:rsidRPr="008B1DAF" w:rsidRDefault="008B1DAF" w:rsidP="008B1DAF">
      <w:pPr>
        <w:pStyle w:val="ListParagraph"/>
        <w:numPr>
          <w:ilvl w:val="0"/>
          <w:numId w:val="3"/>
        </w:numPr>
        <w:rPr>
          <w:lang w:val="es-ES_tradnl"/>
        </w:rPr>
      </w:pPr>
      <w:r w:rsidRPr="008B1DAF">
        <w:rPr>
          <w:lang w:val="es-ES_tradnl"/>
        </w:rPr>
        <w:t>For instagram, you can place the link on your link sharing platform (e.g. Linktr.ee) and use ‘link in bio’ in the post.</w:t>
      </w:r>
    </w:p>
    <w:p w14:paraId="70DDA33A" w14:textId="77777777" w:rsidR="008B1DAF" w:rsidRPr="008B1DAF" w:rsidRDefault="008B1DAF" w:rsidP="008B1DAF">
      <w:pPr>
        <w:pStyle w:val="Heading2"/>
        <w:rPr>
          <w:lang w:val="es-ES_tradnl"/>
        </w:rPr>
      </w:pPr>
      <w:r w:rsidRPr="008B1DAF">
        <w:rPr>
          <w:lang w:val="es-ES_tradnl"/>
        </w:rPr>
        <w:t>X</w:t>
      </w:r>
    </w:p>
    <w:p w14:paraId="01CBE3C8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A bold new report by @prisonadvice, @BishGloucester, @catholicEW, and other Christian leaders calls on the government to work with faith communities to fix Britain’s broken justice system.</w:t>
      </w:r>
    </w:p>
    <w:p w14:paraId="05EE1EF1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#PickingUpThePieces #FaithInAction #CriminalJusticeReform</w:t>
      </w:r>
    </w:p>
    <w:p w14:paraId="1B25A845" w14:textId="2B3E91A6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 xml:space="preserve"> Read the report: </w:t>
      </w:r>
      <w:hyperlink r:id="rId5" w:history="1">
        <w:r w:rsidRPr="008B1DAF">
          <w:rPr>
            <w:rStyle w:val="Hyperlink"/>
            <w:lang w:val="es-ES_tradnl"/>
          </w:rPr>
          <w:t>https://pact1.link/putp</w:t>
        </w:r>
      </w:hyperlink>
      <w:r>
        <w:rPr>
          <w:lang w:val="es-ES_tradnl"/>
        </w:rPr>
        <w:t xml:space="preserve"> </w:t>
      </w:r>
      <w:r w:rsidRPr="008B1DAF">
        <w:rPr>
          <w:lang w:val="es-ES_tradnl"/>
        </w:rPr>
        <w:t xml:space="preserve"> </w:t>
      </w:r>
    </w:p>
    <w:p w14:paraId="0EB529B0" w14:textId="77777777" w:rsidR="008B1DAF" w:rsidRPr="008B1DAF" w:rsidRDefault="008B1DAF" w:rsidP="008B1DAF">
      <w:pPr>
        <w:pStyle w:val="Heading2"/>
        <w:rPr>
          <w:lang w:val="es-ES_tradnl"/>
        </w:rPr>
      </w:pPr>
      <w:r w:rsidRPr="008B1DAF">
        <w:rPr>
          <w:lang w:val="es-ES_tradnl"/>
        </w:rPr>
        <w:t>Bluesky</w:t>
      </w:r>
    </w:p>
    <w:p w14:paraId="570D0C3B" w14:textId="2354D7B1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 xml:space="preserve">A new report by @prisonadvice, Bishop Rachel Treweek, Bishop Richard Moth, and other Christian leaders calls on the government to work with faith communities to fix Britain’s broken justice system: </w:t>
      </w:r>
      <w:hyperlink r:id="rId6" w:history="1">
        <w:r w:rsidRPr="008B1DAF">
          <w:rPr>
            <w:rStyle w:val="Hyperlink"/>
            <w:lang w:val="es-ES_tradnl"/>
          </w:rPr>
          <w:t>https://pact1.link/putp</w:t>
        </w:r>
      </w:hyperlink>
      <w:r>
        <w:rPr>
          <w:lang w:val="es-ES_tradnl"/>
        </w:rPr>
        <w:t xml:space="preserve"> </w:t>
      </w:r>
      <w:r w:rsidRPr="008B1DAF">
        <w:rPr>
          <w:lang w:val="es-ES_tradnl"/>
        </w:rPr>
        <w:t xml:space="preserve"> </w:t>
      </w:r>
    </w:p>
    <w:p w14:paraId="2A9B19F9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#PickingUpThePieces #FaithInAction #CriminalJusticeReform</w:t>
      </w:r>
    </w:p>
    <w:p w14:paraId="1B404239" w14:textId="77777777" w:rsidR="008B1DAF" w:rsidRPr="008B1DAF" w:rsidRDefault="008B1DAF" w:rsidP="008B1DAF">
      <w:pPr>
        <w:pStyle w:val="Heading2"/>
        <w:rPr>
          <w:lang w:val="es-ES_tradnl"/>
        </w:rPr>
      </w:pPr>
      <w:r w:rsidRPr="008B1DAF">
        <w:rPr>
          <w:lang w:val="es-ES_tradnl"/>
        </w:rPr>
        <w:t>Facebook</w:t>
      </w:r>
    </w:p>
    <w:p w14:paraId="0B39333E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Churches call on government to fix Britain’s broken justice system</w:t>
      </w:r>
    </w:p>
    <w:p w14:paraId="2C6F7D48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A bold new report, ‘Picking up the Pieces’, calls on ministers to work with faith communities who are already on the frontline supporting victims, families, and people with convictions.</w:t>
      </w:r>
    </w:p>
    <w:p w14:paraId="4C260FFE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Convened by @prisonadvice and backed by Bishop Rachel Treweek @Diocese.of.Gloucester (Bishop to HM Prisons), Bishop Richard Moth @cbcew (Catholic Liaison Bishop to Prisons), Quakers in Criminal Justice, and other Christian leaders, the report calls for:</w:t>
      </w:r>
    </w:p>
    <w:p w14:paraId="6B405F22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- Effective support for the children and families of prisoners</w:t>
      </w:r>
    </w:p>
    <w:p w14:paraId="1F8E8FB8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- More investment in restorative justice programmes</w:t>
      </w:r>
    </w:p>
    <w:p w14:paraId="3B2C3CC4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lastRenderedPageBreak/>
        <w:t>- A £10 million small grants scheme to harness the potential of Christian and faith-based initiatives</w:t>
      </w:r>
    </w:p>
    <w:p w14:paraId="2B240A83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It’s time for action. Let’s fix the justice system - together.</w:t>
      </w:r>
    </w:p>
    <w:p w14:paraId="20B41F3B" w14:textId="22F4FD1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 xml:space="preserve">Read the report: </w:t>
      </w:r>
      <w:hyperlink r:id="rId7" w:history="1">
        <w:r w:rsidRPr="008B1DAF">
          <w:rPr>
            <w:rStyle w:val="Hyperlink"/>
            <w:lang w:val="es-ES_tradnl"/>
          </w:rPr>
          <w:t>https://pact1.link/putp</w:t>
        </w:r>
      </w:hyperlink>
      <w:r>
        <w:rPr>
          <w:lang w:val="es-ES_tradnl"/>
        </w:rPr>
        <w:t xml:space="preserve"> </w:t>
      </w:r>
    </w:p>
    <w:p w14:paraId="391ED388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#PickingUpThePieces #FaithInAction #CriminalJusticeReform</w:t>
      </w:r>
    </w:p>
    <w:p w14:paraId="6EA5CB9D" w14:textId="77777777" w:rsidR="008B1DAF" w:rsidRPr="008B1DAF" w:rsidRDefault="008B1DAF" w:rsidP="008B1DAF">
      <w:pPr>
        <w:pStyle w:val="Heading2"/>
        <w:rPr>
          <w:lang w:val="es-ES_tradnl"/>
        </w:rPr>
      </w:pPr>
      <w:r w:rsidRPr="008B1DAF">
        <w:rPr>
          <w:lang w:val="es-ES_tradnl"/>
        </w:rPr>
        <w:t>Instagram</w:t>
      </w:r>
    </w:p>
    <w:p w14:paraId="6981439D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Churches call on government to fix Britain’s broken justice system</w:t>
      </w:r>
    </w:p>
    <w:p w14:paraId="1F0BC85C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A bold new report, ‘Picking up the Pieces’, calls on ministers to work with faith communities who are already on the frontline supporting victims, families, and people with convictions.</w:t>
      </w:r>
    </w:p>
    <w:p w14:paraId="22124199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Convened by @prisonadvice and backed by Bishop Rachel Treweek @glosdioc (Bishop to HM Prisons), Bishop Richard Moth @catholicchurch (Catholic Liaison Bishop to Prisons), Quakers in Criminal Justice, and other Christian leaders, the report calls for:</w:t>
      </w:r>
    </w:p>
    <w:p w14:paraId="316B4BB2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- Effective support for the children and families of prisoners</w:t>
      </w:r>
    </w:p>
    <w:p w14:paraId="7C43BF95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- More investment in restorative justice programmes</w:t>
      </w:r>
    </w:p>
    <w:p w14:paraId="4E19A1C0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- A £10 million small grants scheme to harness the potential of Christian and faith-based initiatives</w:t>
      </w:r>
    </w:p>
    <w:p w14:paraId="485F2EDF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It’s time for action. Let’s fix the justice system - together.</w:t>
      </w:r>
    </w:p>
    <w:p w14:paraId="0695FEFA" w14:textId="16E79D98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 xml:space="preserve">Read the report: </w:t>
      </w:r>
      <w:hyperlink r:id="rId8" w:history="1">
        <w:r w:rsidRPr="008B1DAF">
          <w:rPr>
            <w:rStyle w:val="Hyperlink"/>
            <w:lang w:val="es-ES_tradnl"/>
          </w:rPr>
          <w:t>https://pact1.link/putp</w:t>
        </w:r>
      </w:hyperlink>
      <w:r>
        <w:rPr>
          <w:lang w:val="es-ES_tradnl"/>
        </w:rPr>
        <w:t xml:space="preserve"> </w:t>
      </w:r>
    </w:p>
    <w:p w14:paraId="436367C1" w14:textId="77777777" w:rsidR="008B1DAF" w:rsidRPr="008B1DAF" w:rsidRDefault="008B1DAF" w:rsidP="008B1DAF">
      <w:pPr>
        <w:rPr>
          <w:lang w:val="es-ES_tradnl"/>
        </w:rPr>
      </w:pPr>
      <w:r w:rsidRPr="008B1DAF">
        <w:rPr>
          <w:lang w:val="es-ES_tradnl"/>
        </w:rPr>
        <w:t>#PickingUpThePieces #FaithInAction #CriminalJusticeReform</w:t>
      </w:r>
    </w:p>
    <w:p w14:paraId="0D8D2716" w14:textId="77777777" w:rsidR="00BC3FEF" w:rsidRDefault="00BC3FEF"/>
    <w:sectPr w:rsidR="00BC3FEF" w:rsidSect="008B1DAF">
      <w:pgSz w:w="11906" w:h="16838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E5BFC"/>
    <w:multiLevelType w:val="hybridMultilevel"/>
    <w:tmpl w:val="1DF82442"/>
    <w:lvl w:ilvl="0" w:tplc="CD66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159A"/>
    <w:multiLevelType w:val="hybridMultilevel"/>
    <w:tmpl w:val="D36208F8"/>
    <w:lvl w:ilvl="0" w:tplc="4FB413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C24FC"/>
    <w:multiLevelType w:val="hybridMultilevel"/>
    <w:tmpl w:val="122C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323">
    <w:abstractNumId w:val="0"/>
  </w:num>
  <w:num w:numId="2" w16cid:durableId="1820419853">
    <w:abstractNumId w:val="1"/>
  </w:num>
  <w:num w:numId="3" w16cid:durableId="79255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AF"/>
    <w:rsid w:val="00003A4C"/>
    <w:rsid w:val="00101DC5"/>
    <w:rsid w:val="00180CD5"/>
    <w:rsid w:val="00181B21"/>
    <w:rsid w:val="001D34D4"/>
    <w:rsid w:val="00202952"/>
    <w:rsid w:val="002A3CCC"/>
    <w:rsid w:val="00331A68"/>
    <w:rsid w:val="00341838"/>
    <w:rsid w:val="004C7D5C"/>
    <w:rsid w:val="005C29A9"/>
    <w:rsid w:val="005D7C9A"/>
    <w:rsid w:val="00657BB5"/>
    <w:rsid w:val="006758AC"/>
    <w:rsid w:val="00736695"/>
    <w:rsid w:val="007503FC"/>
    <w:rsid w:val="0079496F"/>
    <w:rsid w:val="008B1DAF"/>
    <w:rsid w:val="009C07DE"/>
    <w:rsid w:val="009C7A72"/>
    <w:rsid w:val="009E1F8F"/>
    <w:rsid w:val="009F1951"/>
    <w:rsid w:val="00AB4AE9"/>
    <w:rsid w:val="00AF242D"/>
    <w:rsid w:val="00B179D5"/>
    <w:rsid w:val="00B34AA2"/>
    <w:rsid w:val="00B35D3C"/>
    <w:rsid w:val="00BC3FEF"/>
    <w:rsid w:val="00C2318D"/>
    <w:rsid w:val="00CA1F2A"/>
    <w:rsid w:val="00D217D3"/>
    <w:rsid w:val="00D331E9"/>
    <w:rsid w:val="00DC70B6"/>
    <w:rsid w:val="00E54257"/>
    <w:rsid w:val="00EE1970"/>
    <w:rsid w:val="00F26C6A"/>
    <w:rsid w:val="00F852AF"/>
    <w:rsid w:val="00F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2C9F6"/>
  <w15:chartTrackingRefBased/>
  <w15:docId w15:val="{363EAA8C-BDDF-46FF-AE20-587CFE11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70"/>
    <w:pPr>
      <w:spacing w:after="200" w:line="278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1DAF"/>
    <w:pPr>
      <w:pBdr>
        <w:bottom w:val="single" w:sz="4" w:space="1" w:color="auto"/>
      </w:pBdr>
      <w:spacing w:before="240" w:after="240"/>
      <w:outlineLvl w:val="0"/>
    </w:pPr>
    <w:rPr>
      <w:b/>
      <w:color w:val="000000" w:themeColor="text1"/>
      <w:sz w:val="40"/>
      <w:szCs w:val="36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DAF"/>
    <w:pPr>
      <w:outlineLvl w:val="1"/>
    </w:pPr>
    <w:rPr>
      <w:b/>
      <w:bCs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6C6A"/>
    <w:pPr>
      <w:keepNext/>
      <w:keepLines/>
      <w:spacing w:after="160" w:line="276" w:lineRule="auto"/>
      <w:outlineLvl w:val="2"/>
    </w:pPr>
    <w:rPr>
      <w:rFonts w:ascii="Century Gothic" w:eastAsia="Century Gothic" w:hAnsi="Century Gothic" w:cs="Century Gothic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6C6A"/>
    <w:pPr>
      <w:spacing w:after="160" w:line="276" w:lineRule="auto"/>
      <w:outlineLvl w:val="3"/>
    </w:pPr>
    <w:rPr>
      <w:rFonts w:ascii="Century Gothic" w:eastAsia="Century Gothic" w:hAnsi="Century Gothic" w:cs="Century Gothic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C6A"/>
    <w:pPr>
      <w:keepNext/>
      <w:keepLines/>
      <w:spacing w:before="80" w:after="40"/>
      <w:outlineLvl w:val="4"/>
    </w:pPr>
    <w:rPr>
      <w:rFonts w:eastAsiaTheme="majorEastAsia" w:cstheme="majorBidi"/>
      <w:color w:val="1554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6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6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6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6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DAF"/>
    <w:rPr>
      <w:b/>
      <w:color w:val="000000" w:themeColor="text1"/>
      <w:sz w:val="40"/>
      <w:szCs w:val="36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8B1DAF"/>
    <w:rPr>
      <w:b/>
      <w:bCs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26C6A"/>
    <w:rPr>
      <w:rFonts w:ascii="Century Gothic" w:eastAsia="Century Gothic" w:hAnsi="Century Gothic" w:cs="Century Gothic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6C6A"/>
    <w:rPr>
      <w:rFonts w:ascii="Century Gothic" w:eastAsia="Century Gothic" w:hAnsi="Century Gothic" w:cs="Century Gothic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F26C6A"/>
    <w:rPr>
      <w:rFonts w:eastAsiaTheme="majorEastAsia" w:cstheme="majorBidi"/>
      <w:color w:val="15548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26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F26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F26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F26C6A"/>
    <w:rPr>
      <w:rFonts w:eastAsiaTheme="majorEastAsia" w:cstheme="majorBidi"/>
      <w:color w:val="272727" w:themeColor="text1" w:themeTint="D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7BB5"/>
    <w:pPr>
      <w:spacing w:line="240" w:lineRule="auto"/>
    </w:pPr>
    <w:rPr>
      <w:i/>
      <w:iCs/>
      <w:color w:val="4F6274" w:themeColor="text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F26C6A"/>
    <w:pPr>
      <w:spacing w:after="100"/>
      <w:jc w:val="center"/>
    </w:pPr>
    <w:rPr>
      <w:b w:val="0"/>
      <w:bCs/>
      <w:caps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26C6A"/>
    <w:rPr>
      <w:rFonts w:ascii="Century Gothic" w:eastAsia="Century Gothic" w:hAnsi="Century Gothic" w:cs="Century Gothic"/>
      <w:b/>
      <w:color w:val="1D71B7" w:themeColor="accent1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uiPriority w:val="22"/>
    <w:qFormat/>
    <w:rsid w:val="00657BB5"/>
    <w:rPr>
      <w:b/>
      <w:bCs/>
    </w:rPr>
  </w:style>
  <w:style w:type="character" w:styleId="Emphasis">
    <w:name w:val="Emphasis"/>
    <w:uiPriority w:val="20"/>
    <w:qFormat/>
    <w:rsid w:val="00657BB5"/>
    <w:rPr>
      <w:i/>
      <w:iCs/>
    </w:rPr>
  </w:style>
  <w:style w:type="paragraph" w:styleId="NoSpacing">
    <w:name w:val="No Spacing"/>
    <w:uiPriority w:val="1"/>
    <w:qFormat/>
    <w:rsid w:val="00657BB5"/>
    <w:pPr>
      <w:spacing w:after="0" w:line="240" w:lineRule="auto"/>
    </w:pPr>
  </w:style>
  <w:style w:type="paragraph" w:styleId="ListParagraph">
    <w:name w:val="List Paragraph"/>
    <w:basedOn w:val="Normal"/>
    <w:autoRedefine/>
    <w:uiPriority w:val="34"/>
    <w:qFormat/>
    <w:rsid w:val="00202952"/>
    <w:pPr>
      <w:numPr>
        <w:numId w:val="2"/>
      </w:numPr>
      <w:spacing w:after="240" w:line="276" w:lineRule="auto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C6A"/>
    <w:pPr>
      <w:spacing w:before="240" w:after="240" w:line="276" w:lineRule="auto"/>
      <w:ind w:left="720"/>
    </w:pPr>
    <w:rPr>
      <w:rFonts w:ascii="Century Gothic" w:eastAsia="Century Gothic" w:hAnsi="Century Gothic" w:cs="Century Gothic"/>
      <w:color w:val="1D71B7"/>
    </w:rPr>
  </w:style>
  <w:style w:type="character" w:customStyle="1" w:styleId="QuoteChar">
    <w:name w:val="Quote Char"/>
    <w:basedOn w:val="DefaultParagraphFont"/>
    <w:link w:val="Quote"/>
    <w:uiPriority w:val="29"/>
    <w:rsid w:val="00F26C6A"/>
    <w:rPr>
      <w:rFonts w:ascii="Century Gothic" w:eastAsia="Century Gothic" w:hAnsi="Century Gothic" w:cs="Century Gothic"/>
      <w:color w:val="1D71B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C6A"/>
    <w:pPr>
      <w:pBdr>
        <w:top w:val="single" w:sz="4" w:space="10" w:color="155488" w:themeColor="accent1" w:themeShade="BF"/>
        <w:bottom w:val="single" w:sz="4" w:space="10" w:color="155488" w:themeColor="accent1" w:themeShade="BF"/>
      </w:pBdr>
      <w:spacing w:before="360" w:after="360"/>
      <w:ind w:left="864" w:right="864"/>
      <w:jc w:val="center"/>
    </w:pPr>
    <w:rPr>
      <w:i/>
      <w:iCs/>
      <w:color w:val="1554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C6A"/>
    <w:rPr>
      <w:i/>
      <w:iCs/>
      <w:color w:val="155488" w:themeColor="accent1" w:themeShade="BF"/>
    </w:rPr>
  </w:style>
  <w:style w:type="character" w:styleId="SubtleEmphasis">
    <w:name w:val="Subtle Emphasis"/>
    <w:uiPriority w:val="19"/>
    <w:qFormat/>
    <w:rsid w:val="00657BB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26C6A"/>
    <w:rPr>
      <w:i/>
      <w:iCs/>
      <w:color w:val="155488" w:themeColor="accent1" w:themeShade="BF"/>
    </w:rPr>
  </w:style>
  <w:style w:type="character" w:styleId="SubtleReference">
    <w:name w:val="Subtle Reference"/>
    <w:uiPriority w:val="31"/>
    <w:qFormat/>
    <w:rsid w:val="00657BB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26C6A"/>
    <w:rPr>
      <w:b/>
      <w:bCs/>
      <w:smallCaps/>
      <w:color w:val="155488" w:themeColor="accent1" w:themeShade="BF"/>
      <w:spacing w:val="5"/>
    </w:rPr>
  </w:style>
  <w:style w:type="character" w:styleId="BookTitle">
    <w:name w:val="Book Title"/>
    <w:uiPriority w:val="33"/>
    <w:qFormat/>
    <w:rsid w:val="00657BB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7BB5"/>
    <w:pPr>
      <w:pBdr>
        <w:bottom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Cs/>
      <w:caps/>
      <w:color w:val="155488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EE1970"/>
    <w:pPr>
      <w:spacing w:after="10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B1DAF"/>
    <w:rPr>
      <w:color w:val="1D71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t1.link/put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pact1.link/put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ct1.link/putp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pact1.link/put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act">
  <a:themeElements>
    <a:clrScheme name="Pact">
      <a:dk1>
        <a:sysClr val="windowText" lastClr="000000"/>
      </a:dk1>
      <a:lt1>
        <a:sysClr val="window" lastClr="FFFFFF"/>
      </a:lt1>
      <a:dk2>
        <a:srgbClr val="4F6274"/>
      </a:dk2>
      <a:lt2>
        <a:srgbClr val="DEEDFA"/>
      </a:lt2>
      <a:accent1>
        <a:srgbClr val="1D71B7"/>
      </a:accent1>
      <a:accent2>
        <a:srgbClr val="83BC29"/>
      </a:accent2>
      <a:accent3>
        <a:srgbClr val="ED3270"/>
      </a:accent3>
      <a:accent4>
        <a:srgbClr val="EF7B0B"/>
      </a:accent4>
      <a:accent5>
        <a:srgbClr val="008899"/>
      </a:accent5>
      <a:accent6>
        <a:srgbClr val="555AA4"/>
      </a:accent6>
      <a:hlink>
        <a:srgbClr val="1D71B7"/>
      </a:hlink>
      <a:folHlink>
        <a:srgbClr val="1D71B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B576AC0335448B1938E6BC08CFE11" ma:contentTypeVersion="18" ma:contentTypeDescription="Create a new document." ma:contentTypeScope="" ma:versionID="e30209c3a7fcf8b5457b3b076a564f93">
  <xsd:schema xmlns:xsd="http://www.w3.org/2001/XMLSchema" xmlns:xs="http://www.w3.org/2001/XMLSchema" xmlns:p="http://schemas.microsoft.com/office/2006/metadata/properties" xmlns:ns2="3a25a036-8587-4174-bce6-170ba6fd8d20" xmlns:ns3="867f30e9-fb9c-4fd3-956e-cc95007f4cbd" targetNamespace="http://schemas.microsoft.com/office/2006/metadata/properties" ma:root="true" ma:fieldsID="cb155c99b471ea81043cd2c575837214" ns2:_="" ns3:_="">
    <xsd:import namespace="3a25a036-8587-4174-bce6-170ba6fd8d20"/>
    <xsd:import namespace="867f30e9-fb9c-4fd3-956e-cc95007f4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5a036-8587-4174-bce6-170ba6fd8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5637f0-d145-4795-809b-f80b6dfae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f30e9-fb9c-4fd3-956e-cc95007f4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18cb01-047b-43db-a995-3b282c054ae6}" ma:internalName="TaxCatchAll" ma:showField="CatchAllData" ma:web="867f30e9-fb9c-4fd3-956e-cc95007f4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25a036-8587-4174-bce6-170ba6fd8d20">
      <Terms xmlns="http://schemas.microsoft.com/office/infopath/2007/PartnerControls"/>
    </lcf76f155ced4ddcb4097134ff3c332f>
    <TaxCatchAll xmlns="867f30e9-fb9c-4fd3-956e-cc95007f4cbd" xsi:nil="true"/>
  </documentManagement>
</p:properties>
</file>

<file path=customXml/itemProps1.xml><?xml version="1.0" encoding="utf-8"?>
<ds:datastoreItem xmlns:ds="http://schemas.openxmlformats.org/officeDocument/2006/customXml" ds:itemID="{90C593FB-BA0A-41F5-A9F1-332E7C572983}"/>
</file>

<file path=customXml/itemProps2.xml><?xml version="1.0" encoding="utf-8"?>
<ds:datastoreItem xmlns:ds="http://schemas.openxmlformats.org/officeDocument/2006/customXml" ds:itemID="{E7950570-84A1-4CCF-81FD-CC3770BD8817}"/>
</file>

<file path=customXml/itemProps3.xml><?xml version="1.0" encoding="utf-8"?>
<ds:datastoreItem xmlns:ds="http://schemas.openxmlformats.org/officeDocument/2006/customXml" ds:itemID="{9D6A2973-0DFE-4502-B62F-3DEFE63B76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385</Words>
  <Characters>2463</Characters>
  <Application>Microsoft Office Word</Application>
  <DocSecurity>0</DocSecurity>
  <Lines>52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Beesley</dc:creator>
  <cp:keywords/>
  <dc:description/>
  <cp:lastModifiedBy>Laura Beesley</cp:lastModifiedBy>
  <cp:revision>2</cp:revision>
  <dcterms:created xsi:type="dcterms:W3CDTF">2025-07-03T09:57:00Z</dcterms:created>
  <dcterms:modified xsi:type="dcterms:W3CDTF">2025-07-03T18:24:00Z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981224c8-ecc5-4b71-9ef4-f2fafcc5ad1c</vt:lpwstr>
  </property>
  <property fmtid="{D5CDD505-2E9C-101B-9397-08002B2CF9AE}" pid="3" name="MediaServiceImageTags">
    <vt:lpwstr/>
  </property>
  <property fmtid="{D5CDD505-2E9C-101B-9397-08002B2CF9AE}" pid="4" name="ContentTypeId">
    <vt:lpwstr>0x010100E24B576AC0335448B1938E6BC08CFE11</vt:lpwstr>
  </property>
</Properties>
</file>